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06" w:rsidRPr="0070043A" w:rsidRDefault="00BE7D06" w:rsidP="00BE7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center"/>
        <w:rPr>
          <w:b/>
          <w:sz w:val="28"/>
          <w:szCs w:val="28"/>
        </w:rPr>
      </w:pPr>
      <w:r w:rsidRPr="0070043A">
        <w:rPr>
          <w:b/>
          <w:sz w:val="28"/>
          <w:szCs w:val="28"/>
        </w:rPr>
        <w:t>Музеи общеобразовательных учреждений</w:t>
      </w:r>
    </w:p>
    <w:p w:rsidR="00BE7D06" w:rsidRPr="0070043A" w:rsidRDefault="00BE7D06" w:rsidP="00BE7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center"/>
        <w:rPr>
          <w:b/>
          <w:sz w:val="28"/>
          <w:szCs w:val="28"/>
        </w:rPr>
      </w:pPr>
      <w:r w:rsidRPr="0070043A">
        <w:rPr>
          <w:b/>
          <w:sz w:val="28"/>
          <w:szCs w:val="28"/>
        </w:rPr>
        <w:t>как центры музейно-педагогической и краеведческой работы</w:t>
      </w:r>
    </w:p>
    <w:p w:rsidR="00BE7D06" w:rsidRPr="0070043A" w:rsidRDefault="00BE7D06" w:rsidP="00BE7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center"/>
        <w:rPr>
          <w:b/>
          <w:sz w:val="28"/>
          <w:szCs w:val="28"/>
        </w:rPr>
      </w:pPr>
      <w:r w:rsidRPr="0070043A">
        <w:rPr>
          <w:b/>
          <w:sz w:val="28"/>
          <w:szCs w:val="28"/>
        </w:rPr>
        <w:t>в патриотическом воспитании подрастающего поколения</w:t>
      </w:r>
    </w:p>
    <w:p w:rsidR="00BE7D06" w:rsidRPr="0070043A" w:rsidRDefault="00BE7D06" w:rsidP="00BE7D06">
      <w:pPr>
        <w:contextualSpacing/>
        <w:jc w:val="both"/>
        <w:rPr>
          <w:sz w:val="28"/>
          <w:szCs w:val="28"/>
        </w:rPr>
      </w:pPr>
    </w:p>
    <w:p w:rsidR="00BE7D06" w:rsidRPr="0070043A" w:rsidRDefault="00BE7D06" w:rsidP="00BE7D06">
      <w:pPr>
        <w:ind w:firstLine="851"/>
        <w:contextualSpacing/>
        <w:jc w:val="both"/>
        <w:rPr>
          <w:sz w:val="28"/>
          <w:szCs w:val="28"/>
        </w:rPr>
      </w:pPr>
      <w:r w:rsidRPr="0070043A">
        <w:rPr>
          <w:sz w:val="28"/>
          <w:szCs w:val="28"/>
        </w:rPr>
        <w:t>В современной системе образования приоритетным направлением является интеграция общего и дополнительного образования с целью улучшения качества образования. Интеграция общего и дополнительного образования позволяет:</w:t>
      </w:r>
    </w:p>
    <w:p w:rsidR="00BE7D06" w:rsidRPr="0070043A" w:rsidRDefault="00BE7D06" w:rsidP="00BE7D06">
      <w:pPr>
        <w:ind w:firstLine="851"/>
        <w:contextualSpacing/>
        <w:jc w:val="both"/>
        <w:rPr>
          <w:sz w:val="28"/>
          <w:szCs w:val="28"/>
        </w:rPr>
      </w:pPr>
      <w:r w:rsidRPr="0070043A">
        <w:rPr>
          <w:sz w:val="28"/>
          <w:szCs w:val="28"/>
        </w:rPr>
        <w:t xml:space="preserve">- обогатить содержание и формы учебной деятельности; </w:t>
      </w:r>
    </w:p>
    <w:p w:rsidR="00BE7D06" w:rsidRPr="0070043A" w:rsidRDefault="00BE7D06" w:rsidP="00BE7D06">
      <w:pPr>
        <w:ind w:firstLine="851"/>
        <w:contextualSpacing/>
        <w:jc w:val="both"/>
        <w:rPr>
          <w:sz w:val="28"/>
          <w:szCs w:val="28"/>
        </w:rPr>
      </w:pPr>
      <w:r w:rsidRPr="0070043A">
        <w:rPr>
          <w:sz w:val="28"/>
          <w:szCs w:val="28"/>
        </w:rPr>
        <w:t xml:space="preserve">- сблизить процессы воспитания, обучения и развития; </w:t>
      </w:r>
    </w:p>
    <w:p w:rsidR="00BE7D06" w:rsidRPr="0070043A" w:rsidRDefault="00BE7D06" w:rsidP="00BE7D06">
      <w:pPr>
        <w:ind w:firstLine="851"/>
        <w:contextualSpacing/>
        <w:jc w:val="both"/>
        <w:rPr>
          <w:sz w:val="28"/>
          <w:szCs w:val="28"/>
        </w:rPr>
      </w:pPr>
      <w:r w:rsidRPr="0070043A">
        <w:rPr>
          <w:sz w:val="28"/>
          <w:szCs w:val="28"/>
        </w:rPr>
        <w:t xml:space="preserve">- предоставить обучающимся реальную возможность выбора своего индивидуального маршрута путем включения в занятия по интересам; </w:t>
      </w:r>
    </w:p>
    <w:p w:rsidR="00BE7D06" w:rsidRPr="0070043A" w:rsidRDefault="00BE7D06" w:rsidP="00BE7D06">
      <w:pPr>
        <w:ind w:firstLine="851"/>
        <w:contextualSpacing/>
        <w:jc w:val="both"/>
        <w:rPr>
          <w:sz w:val="28"/>
          <w:szCs w:val="28"/>
        </w:rPr>
      </w:pPr>
      <w:r w:rsidRPr="0070043A">
        <w:rPr>
          <w:sz w:val="28"/>
          <w:szCs w:val="28"/>
        </w:rPr>
        <w:t xml:space="preserve">- создать условия для достижения обучающимися успеха в соответствии с их способностями; </w:t>
      </w:r>
    </w:p>
    <w:p w:rsidR="00BE7D06" w:rsidRPr="0070043A" w:rsidRDefault="00BE7D06" w:rsidP="00BE7D06">
      <w:pPr>
        <w:ind w:firstLine="851"/>
        <w:contextualSpacing/>
        <w:jc w:val="both"/>
        <w:rPr>
          <w:sz w:val="28"/>
          <w:szCs w:val="28"/>
        </w:rPr>
      </w:pPr>
      <w:r w:rsidRPr="0070043A">
        <w:rPr>
          <w:sz w:val="28"/>
          <w:szCs w:val="28"/>
        </w:rPr>
        <w:t>- решить проблемы социальной адаптации и профессионального самоопределения.</w:t>
      </w:r>
    </w:p>
    <w:p w:rsidR="00BE7D06" w:rsidRPr="0070043A" w:rsidRDefault="00BE7D06" w:rsidP="00BE7D06">
      <w:pPr>
        <w:ind w:firstLine="851"/>
        <w:contextualSpacing/>
        <w:jc w:val="both"/>
        <w:rPr>
          <w:sz w:val="28"/>
          <w:szCs w:val="28"/>
        </w:rPr>
      </w:pPr>
      <w:r w:rsidRPr="0070043A">
        <w:rPr>
          <w:sz w:val="28"/>
          <w:szCs w:val="28"/>
        </w:rPr>
        <w:t>Таким объединяющим звеном между дополнительным и общим образованием очень часто выступает школьный музей. Роль и значение школьных музеев возрастает в связи с необходимостью реализации государственной программы «Патриотическое воспитание граждан Российской Федерации на 2016-2020 годы».</w:t>
      </w:r>
    </w:p>
    <w:p w:rsidR="00BE7D06" w:rsidRPr="0070043A" w:rsidRDefault="00BE7D06" w:rsidP="00BE7D06">
      <w:pPr>
        <w:tabs>
          <w:tab w:val="left" w:pos="2775"/>
        </w:tabs>
        <w:ind w:firstLine="851"/>
        <w:contextualSpacing/>
        <w:jc w:val="both"/>
        <w:rPr>
          <w:sz w:val="28"/>
          <w:szCs w:val="28"/>
        </w:rPr>
      </w:pPr>
      <w:r w:rsidRPr="0070043A">
        <w:rPr>
          <w:sz w:val="28"/>
          <w:szCs w:val="28"/>
        </w:rPr>
        <w:t xml:space="preserve">В течение сравнительно короткого времени школьные музеи получили широкое распространение в педагогической практике как эффективное средство обучения и воспитания. Они возникают как результат многолетней работы с учащимися по учебным предметам, как итог общей работы ученических и педагогических коллективов. </w:t>
      </w:r>
    </w:p>
    <w:p w:rsidR="00BE7D06" w:rsidRDefault="00BE7D06" w:rsidP="00BE7D06">
      <w:pPr>
        <w:tabs>
          <w:tab w:val="left" w:pos="2775"/>
        </w:tabs>
        <w:ind w:firstLine="851"/>
        <w:contextualSpacing/>
        <w:jc w:val="both"/>
        <w:rPr>
          <w:sz w:val="28"/>
          <w:szCs w:val="28"/>
        </w:rPr>
      </w:pPr>
      <w:r w:rsidRPr="0070043A">
        <w:rPr>
          <w:sz w:val="28"/>
          <w:szCs w:val="28"/>
        </w:rPr>
        <w:t xml:space="preserve">В последние годы музейное дело в образовательных организациях получило новое развитие. Идет процесс осмысления места школьного музея в диалоге всех заинтересованных участников образовательного процесса: родителей, педагогов, музейных сотрудников, ветеранской общественности; школьный музей превращается в полигон музейно-педагогических инноваций. Являясь частью открытого образовательного пространства, они становятся центрами гражданско-патриотической деятельности общеобразовательного учреждения, связующей нитью между школой и другими учреждениями культуры, общественными организациями. </w:t>
      </w:r>
    </w:p>
    <w:p w:rsidR="00BE7D06" w:rsidRPr="0070043A" w:rsidRDefault="00BE7D06" w:rsidP="00BE7D06">
      <w:pPr>
        <w:tabs>
          <w:tab w:val="left" w:pos="2775"/>
        </w:tabs>
        <w:ind w:firstLine="851"/>
        <w:contextualSpacing/>
        <w:jc w:val="both"/>
        <w:rPr>
          <w:sz w:val="28"/>
          <w:szCs w:val="28"/>
        </w:rPr>
      </w:pPr>
      <w:proofErr w:type="gramStart"/>
      <w:r w:rsidRPr="0070043A">
        <w:rPr>
          <w:sz w:val="28"/>
          <w:szCs w:val="28"/>
        </w:rPr>
        <w:t xml:space="preserve">Основная цель создания и деятельности школьных музеев, музейных уголков, комнат школ города – это содействие развитию коммуникативных компетенций, навыков исследовательской работы учащихся, поддержка творческих способностей детей, формирование чувства ответственности за сохранение природных богатств, художественной культуры края, гордости за свое Отечество, школу, семью, то есть чувства сопричастности к прошлому и настоящему малой Родины. </w:t>
      </w:r>
      <w:proofErr w:type="gramEnd"/>
    </w:p>
    <w:p w:rsidR="00BE7D06" w:rsidRPr="0070043A" w:rsidRDefault="00BE7D06" w:rsidP="00BE7D06">
      <w:pPr>
        <w:tabs>
          <w:tab w:val="left" w:pos="2775"/>
        </w:tabs>
        <w:ind w:firstLine="851"/>
        <w:contextualSpacing/>
        <w:jc w:val="both"/>
        <w:rPr>
          <w:sz w:val="28"/>
          <w:szCs w:val="28"/>
        </w:rPr>
      </w:pPr>
      <w:r w:rsidRPr="0070043A">
        <w:rPr>
          <w:sz w:val="28"/>
          <w:szCs w:val="28"/>
        </w:rPr>
        <w:t xml:space="preserve">Отдел по спорту, туризму и краеведению МБУДО «ЦДТ «Радуга» является координационным центром школьного музееведения и краеведения, </w:t>
      </w:r>
      <w:r w:rsidRPr="0070043A">
        <w:rPr>
          <w:sz w:val="28"/>
          <w:szCs w:val="28"/>
        </w:rPr>
        <w:lastRenderedPageBreak/>
        <w:t>которые занимают достойное место во внешкольной работе по патриотическому воспитанию с учащимися города.</w:t>
      </w:r>
    </w:p>
    <w:p w:rsidR="00BE7D06" w:rsidRPr="0070043A" w:rsidRDefault="00BE7D06" w:rsidP="00BE7D06">
      <w:pPr>
        <w:tabs>
          <w:tab w:val="left" w:pos="2775"/>
        </w:tabs>
        <w:ind w:firstLine="851"/>
        <w:contextualSpacing/>
        <w:jc w:val="both"/>
        <w:rPr>
          <w:sz w:val="28"/>
          <w:szCs w:val="28"/>
        </w:rPr>
      </w:pPr>
      <w:r w:rsidRPr="0070043A">
        <w:rPr>
          <w:sz w:val="28"/>
          <w:szCs w:val="28"/>
        </w:rPr>
        <w:t>Работа ведется по различным направлениям:</w:t>
      </w:r>
    </w:p>
    <w:p w:rsidR="00BE7D06" w:rsidRDefault="00BE7D06" w:rsidP="00BE7D06">
      <w:pPr>
        <w:tabs>
          <w:tab w:val="left" w:pos="2775"/>
        </w:tabs>
        <w:ind w:firstLine="851"/>
        <w:contextualSpacing/>
        <w:jc w:val="both"/>
        <w:rPr>
          <w:sz w:val="28"/>
          <w:szCs w:val="28"/>
        </w:rPr>
      </w:pPr>
      <w:r w:rsidRPr="0070043A">
        <w:rPr>
          <w:sz w:val="28"/>
          <w:szCs w:val="28"/>
        </w:rPr>
        <w:t>- история города Бузулука;</w:t>
      </w:r>
    </w:p>
    <w:p w:rsidR="00BE7D06" w:rsidRDefault="00BE7D06" w:rsidP="00BE7D06">
      <w:pPr>
        <w:tabs>
          <w:tab w:val="left" w:pos="2775"/>
        </w:tabs>
        <w:ind w:firstLine="851"/>
        <w:contextualSpacing/>
      </w:pPr>
      <w:r>
        <w:t>летопись школы, ветераны педагогического труда, выпускники;</w:t>
      </w:r>
    </w:p>
    <w:p w:rsidR="00BE7D06" w:rsidRPr="00AF4E04" w:rsidRDefault="00BE7D06" w:rsidP="00BE7D06">
      <w:pPr>
        <w:tabs>
          <w:tab w:val="left" w:pos="2775"/>
        </w:tabs>
        <w:ind w:firstLine="851"/>
        <w:contextualSpacing/>
        <w:jc w:val="both"/>
        <w:rPr>
          <w:sz w:val="28"/>
          <w:szCs w:val="28"/>
        </w:rPr>
      </w:pPr>
      <w:r w:rsidRPr="00AF4E04">
        <w:rPr>
          <w:sz w:val="28"/>
          <w:szCs w:val="28"/>
        </w:rPr>
        <w:t>- Великая Отечественная война;</w:t>
      </w:r>
      <w:r w:rsidRPr="00AF4E04">
        <w:rPr>
          <w:noProof/>
          <w:sz w:val="28"/>
          <w:szCs w:val="28"/>
        </w:rPr>
        <w:t xml:space="preserve"> </w:t>
      </w:r>
    </w:p>
    <w:p w:rsidR="00BE7D06" w:rsidRPr="00AF4E04" w:rsidRDefault="00BE7D06" w:rsidP="00BE7D06">
      <w:pPr>
        <w:tabs>
          <w:tab w:val="left" w:pos="2775"/>
        </w:tabs>
        <w:ind w:firstLine="851"/>
        <w:contextualSpacing/>
        <w:jc w:val="both"/>
        <w:rPr>
          <w:sz w:val="28"/>
          <w:szCs w:val="28"/>
        </w:rPr>
      </w:pPr>
      <w:r w:rsidRPr="00AF4E04">
        <w:rPr>
          <w:sz w:val="28"/>
          <w:szCs w:val="28"/>
        </w:rPr>
        <w:t>- локальные войны современности;</w:t>
      </w:r>
    </w:p>
    <w:p w:rsidR="00BE7D06" w:rsidRPr="00AF4E04" w:rsidRDefault="00BE7D06" w:rsidP="00BE7D06">
      <w:pPr>
        <w:tabs>
          <w:tab w:val="left" w:pos="2775"/>
        </w:tabs>
        <w:ind w:firstLine="851"/>
        <w:contextualSpacing/>
        <w:jc w:val="both"/>
        <w:rPr>
          <w:sz w:val="28"/>
          <w:szCs w:val="28"/>
        </w:rPr>
      </w:pPr>
      <w:r w:rsidRPr="00AF4E04">
        <w:rPr>
          <w:sz w:val="28"/>
          <w:szCs w:val="28"/>
        </w:rPr>
        <w:t>- кадетское движение и казачество;</w:t>
      </w:r>
    </w:p>
    <w:p w:rsidR="00BE7D06" w:rsidRPr="00AF4E04" w:rsidRDefault="00BE7D06" w:rsidP="00BE7D06">
      <w:pPr>
        <w:tabs>
          <w:tab w:val="left" w:pos="2775"/>
        </w:tabs>
        <w:ind w:firstLine="851"/>
        <w:contextualSpacing/>
        <w:jc w:val="both"/>
        <w:rPr>
          <w:sz w:val="28"/>
          <w:szCs w:val="28"/>
        </w:rPr>
      </w:pPr>
      <w:r w:rsidRPr="00AF4E04">
        <w:rPr>
          <w:sz w:val="28"/>
          <w:szCs w:val="28"/>
        </w:rPr>
        <w:t>- этнография;</w:t>
      </w:r>
    </w:p>
    <w:p w:rsidR="00BE7D06" w:rsidRPr="00AF4E04" w:rsidRDefault="00BE7D06" w:rsidP="00BE7D06">
      <w:pPr>
        <w:tabs>
          <w:tab w:val="left" w:pos="2775"/>
        </w:tabs>
        <w:ind w:firstLine="851"/>
        <w:contextualSpacing/>
        <w:jc w:val="both"/>
        <w:rPr>
          <w:sz w:val="28"/>
          <w:szCs w:val="28"/>
        </w:rPr>
      </w:pPr>
      <w:r w:rsidRPr="00AF4E04">
        <w:rPr>
          <w:sz w:val="28"/>
          <w:szCs w:val="28"/>
        </w:rPr>
        <w:t>- история пионерской и комсомольской организации;</w:t>
      </w:r>
    </w:p>
    <w:p w:rsidR="00BE7D06" w:rsidRPr="00AF4E04" w:rsidRDefault="00BE7D06" w:rsidP="00BE7D06">
      <w:pPr>
        <w:tabs>
          <w:tab w:val="left" w:pos="2775"/>
        </w:tabs>
        <w:ind w:firstLine="851"/>
        <w:contextualSpacing/>
        <w:jc w:val="both"/>
        <w:rPr>
          <w:sz w:val="28"/>
          <w:szCs w:val="28"/>
        </w:rPr>
      </w:pPr>
      <w:r w:rsidRPr="00AF4E04">
        <w:rPr>
          <w:sz w:val="28"/>
          <w:szCs w:val="28"/>
        </w:rPr>
        <w:t>- страницы великой дружбы, многонациональное Оренбуржье;</w:t>
      </w:r>
    </w:p>
    <w:p w:rsidR="00BE7D06" w:rsidRPr="00AF4E04" w:rsidRDefault="00BE7D06" w:rsidP="00BE7D06">
      <w:pPr>
        <w:tabs>
          <w:tab w:val="left" w:pos="2775"/>
        </w:tabs>
        <w:ind w:firstLine="851"/>
        <w:contextualSpacing/>
        <w:jc w:val="both"/>
        <w:rPr>
          <w:sz w:val="28"/>
          <w:szCs w:val="28"/>
        </w:rPr>
      </w:pPr>
      <w:r w:rsidRPr="00AF4E04">
        <w:rPr>
          <w:sz w:val="28"/>
          <w:szCs w:val="28"/>
        </w:rPr>
        <w:t>- формирование 348 стрелковой дивизии;</w:t>
      </w:r>
    </w:p>
    <w:p w:rsidR="00BE7D06" w:rsidRPr="00AF4E04" w:rsidRDefault="00BE7D06" w:rsidP="00BE7D06">
      <w:pPr>
        <w:tabs>
          <w:tab w:val="left" w:pos="2775"/>
        </w:tabs>
        <w:ind w:firstLine="851"/>
        <w:contextualSpacing/>
        <w:jc w:val="both"/>
        <w:rPr>
          <w:sz w:val="28"/>
          <w:szCs w:val="28"/>
        </w:rPr>
      </w:pPr>
      <w:r w:rsidRPr="00AF4E04">
        <w:rPr>
          <w:sz w:val="28"/>
          <w:szCs w:val="28"/>
        </w:rPr>
        <w:t>- спорт и другие.</w:t>
      </w:r>
    </w:p>
    <w:p w:rsidR="00BE7D06" w:rsidRPr="00AF4E04" w:rsidRDefault="00BE7D06" w:rsidP="00BE7D06">
      <w:pPr>
        <w:ind w:firstLine="851"/>
        <w:contextualSpacing/>
        <w:jc w:val="both"/>
        <w:rPr>
          <w:sz w:val="28"/>
          <w:szCs w:val="28"/>
        </w:rPr>
      </w:pPr>
      <w:r w:rsidRPr="00AF4E04">
        <w:rPr>
          <w:sz w:val="28"/>
          <w:szCs w:val="28"/>
        </w:rPr>
        <w:t>На данный момент в общеобразовательных учреждениях города действуют 8 музеев, 3 музейных уголка и музейная комната МБУДО «ЦДТ «Радуга», которые имеют соответственно официальные звания «Школьный музей», «Музейный уголок», «Музейная комната» с присвоением номерного Свидетельства и историко-краеведческий профиль.</w:t>
      </w:r>
    </w:p>
    <w:p w:rsidR="00BE7D06" w:rsidRDefault="00BE7D06" w:rsidP="00BE7D06">
      <w:pPr>
        <w:ind w:firstLine="851"/>
        <w:contextualSpacing/>
        <w:jc w:val="both"/>
        <w:rPr>
          <w:sz w:val="28"/>
          <w:szCs w:val="28"/>
        </w:rPr>
      </w:pPr>
      <w:r w:rsidRPr="00AF4E04">
        <w:rPr>
          <w:sz w:val="28"/>
          <w:szCs w:val="28"/>
        </w:rPr>
        <w:t>На сегодняшний день практически все школьные музеи музейные уголки имеют свой сайт или страницу на сайте школы, где можно познакомиться с их деятельностью, виртуально побывать на экскурсии.</w:t>
      </w:r>
      <w:r>
        <w:rPr>
          <w:sz w:val="28"/>
          <w:szCs w:val="28"/>
        </w:rPr>
        <w:t xml:space="preserve"> </w:t>
      </w:r>
      <w:r w:rsidRPr="003171FD">
        <w:rPr>
          <w:sz w:val="28"/>
          <w:szCs w:val="28"/>
        </w:rPr>
        <w:t>Центр детского «Радуга», проводит разнообразные туристско-краеведческие мероприятия с обучающимися и педагогами: различные конкурсы, конференции, викторины, слеты туристов-краеведов, слеты активистов школьных музеев, смотры-конкурсы школьных музеев, музейных уголков и другие мероприятия. Тематика мероприятий, в первую очередь, разрабатывается с учетом знаменательных дат в истории и жизни города Бузулука, Оренбургской области, России, постоянно расширяется, углубляется, вводятся новые темы. Формы проведения постоянно меняются, усовершенствуются. Тем самым мы стараемся привлечь внимание к патриотическому и духовно-нравственному воспитанию подрастающего поколения, повысить роль школьных музеев в совершенствовании краеведческой работы, как части дополнительного образования.</w:t>
      </w:r>
      <w:r>
        <w:rPr>
          <w:sz w:val="28"/>
          <w:szCs w:val="28"/>
        </w:rPr>
        <w:t xml:space="preserve"> </w:t>
      </w:r>
      <w:r w:rsidRPr="003171FD">
        <w:rPr>
          <w:sz w:val="28"/>
          <w:szCs w:val="28"/>
        </w:rPr>
        <w:t xml:space="preserve">Как показывает практика, наиболее запоминающимися и эффективными являются такие формы и методы работы, где учащиеся сами становятся активными участниками. Примером одной из таких форм служит проходившая ежегодно городская неделя «Музей и дети». </w:t>
      </w:r>
      <w:proofErr w:type="gramStart"/>
      <w:r w:rsidRPr="003171FD">
        <w:rPr>
          <w:sz w:val="28"/>
          <w:szCs w:val="28"/>
        </w:rPr>
        <w:t xml:space="preserve">Каких только мероприятий в ее рамках не было за это время, это: конкурсы экскурсоводов, фестиваль школьных музеев «Знакомьтесь, музей!», «Музейный сеанс», викторина «Мы землю эту Родиной зовем», конкурс </w:t>
      </w:r>
      <w:proofErr w:type="spellStart"/>
      <w:r w:rsidRPr="003171FD">
        <w:rPr>
          <w:sz w:val="28"/>
          <w:szCs w:val="28"/>
        </w:rPr>
        <w:t>видеоэкскурсий</w:t>
      </w:r>
      <w:proofErr w:type="spellEnd"/>
      <w:r w:rsidRPr="003171FD">
        <w:rPr>
          <w:sz w:val="28"/>
          <w:szCs w:val="28"/>
        </w:rPr>
        <w:t xml:space="preserve"> «</w:t>
      </w:r>
      <w:proofErr w:type="spellStart"/>
      <w:r w:rsidRPr="003171FD">
        <w:rPr>
          <w:sz w:val="28"/>
          <w:szCs w:val="28"/>
        </w:rPr>
        <w:t>Бузулукские</w:t>
      </w:r>
      <w:proofErr w:type="spellEnd"/>
      <w:r w:rsidRPr="003171FD">
        <w:rPr>
          <w:sz w:val="28"/>
          <w:szCs w:val="28"/>
        </w:rPr>
        <w:t xml:space="preserve"> дворики», конкурс исследовательских работ «Все – это Родина твоя, земля твоя родная!» (в рамках празднования 270-летия Оренбургской губернии и 80-летия об</w:t>
      </w:r>
      <w:r>
        <w:rPr>
          <w:sz w:val="28"/>
          <w:szCs w:val="28"/>
        </w:rPr>
        <w:t xml:space="preserve">разования Оренбургской области), </w:t>
      </w:r>
      <w:r w:rsidRPr="003171FD">
        <w:rPr>
          <w:sz w:val="28"/>
          <w:szCs w:val="28"/>
        </w:rPr>
        <w:t>конкурс знатоков истории Великой Отечественной войны «Слагаемые Великой</w:t>
      </w:r>
      <w:proofErr w:type="gramEnd"/>
      <w:r w:rsidRPr="003171FD">
        <w:rPr>
          <w:sz w:val="28"/>
          <w:szCs w:val="28"/>
        </w:rPr>
        <w:t xml:space="preserve"> Победы», «Реликвии рассказывают», конкурс боевых листков, газет «Война. Победа. </w:t>
      </w:r>
      <w:r w:rsidRPr="003171FD">
        <w:rPr>
          <w:sz w:val="28"/>
          <w:szCs w:val="28"/>
        </w:rPr>
        <w:lastRenderedPageBreak/>
        <w:t>Память».</w:t>
      </w:r>
      <w:r>
        <w:rPr>
          <w:sz w:val="28"/>
          <w:szCs w:val="28"/>
        </w:rPr>
        <w:t xml:space="preserve"> </w:t>
      </w:r>
      <w:r w:rsidRPr="003171FD">
        <w:rPr>
          <w:sz w:val="28"/>
          <w:szCs w:val="28"/>
        </w:rPr>
        <w:t>Каждый педагог в рамках этой недели показывает открытое музейное мероприятие, проходят тематические экскурсии по залам городского краеведческого музея.</w:t>
      </w:r>
      <w:r w:rsidRPr="003171FD">
        <w:rPr>
          <w:noProof/>
          <w:sz w:val="28"/>
          <w:szCs w:val="28"/>
        </w:rPr>
        <w:t xml:space="preserve"> </w:t>
      </w:r>
      <w:r w:rsidRPr="003171FD">
        <w:rPr>
          <w:sz w:val="28"/>
          <w:szCs w:val="28"/>
        </w:rPr>
        <w:t>Проводя мониторинг проведенных мероприятий в отделе за последние годы, было отмечено, что заметно усилился интерес к истории родного края, краеведению, что способствует воспитанию уважения к истокам, национальным традициям, местной культуре, природному достоянию.</w:t>
      </w:r>
    </w:p>
    <w:p w:rsidR="00BE7D06" w:rsidRDefault="00BE7D06" w:rsidP="00BE7D06">
      <w:pPr>
        <w:ind w:firstLine="851"/>
        <w:contextualSpacing/>
        <w:jc w:val="both"/>
        <w:rPr>
          <w:sz w:val="28"/>
          <w:szCs w:val="28"/>
        </w:rPr>
      </w:pPr>
      <w:r w:rsidRPr="001D60FF">
        <w:rPr>
          <w:sz w:val="28"/>
          <w:szCs w:val="28"/>
        </w:rPr>
        <w:t xml:space="preserve">В рамках Всероссийского туристско-краеведческого движения «Отечество» ежегодно проходит городской этап областного конкурса исследовательских и краеведческих работ «Растим патриотов». Участвуя в таких конкурсах, юные краеведы учатся выбирать и формулировать темы исследования, производить историографический анализ темы, заниматься поиском и сбором источников, их сопоставлением и критикой, составлением научно-справочного аппарата, формулированием гипотез, предположений, идей, их проверкой, оформлением выводов исследования и выработкой рекомендаций по использованию достигнутых результатов. В итоге у учащихся формируется аналитический подход к решению многих жизненных проблем, умение ориентироваться в потоке информации, отличать достоверное от фальсификации, объективное от </w:t>
      </w:r>
      <w:proofErr w:type="gramStart"/>
      <w:r w:rsidRPr="001D60FF">
        <w:rPr>
          <w:sz w:val="28"/>
          <w:szCs w:val="28"/>
        </w:rPr>
        <w:t>субъективного</w:t>
      </w:r>
      <w:proofErr w:type="gramEnd"/>
      <w:r w:rsidRPr="001D60FF">
        <w:rPr>
          <w:sz w:val="28"/>
          <w:szCs w:val="28"/>
        </w:rPr>
        <w:t>, находить взаимосвязи между частным и общим, между целым и частью.</w:t>
      </w:r>
    </w:p>
    <w:p w:rsidR="00BE7D06" w:rsidRDefault="00BE7D06" w:rsidP="00BE7D06">
      <w:pPr>
        <w:ind w:firstLine="851"/>
        <w:contextualSpacing/>
        <w:jc w:val="both"/>
        <w:rPr>
          <w:sz w:val="28"/>
          <w:szCs w:val="28"/>
        </w:rPr>
      </w:pPr>
      <w:r w:rsidRPr="001D60FF">
        <w:rPr>
          <w:sz w:val="28"/>
          <w:szCs w:val="28"/>
        </w:rPr>
        <w:t>Основными формами работы школьных музеев, музейных уголков являются:</w:t>
      </w:r>
    </w:p>
    <w:p w:rsidR="00BE7D06" w:rsidRDefault="00BE7D06" w:rsidP="00BE7D06">
      <w:pPr>
        <w:ind w:firstLine="851"/>
        <w:contextualSpacing/>
        <w:jc w:val="both"/>
        <w:rPr>
          <w:sz w:val="28"/>
          <w:szCs w:val="28"/>
        </w:rPr>
      </w:pPr>
      <w:r w:rsidRPr="001D60FF">
        <w:rPr>
          <w:sz w:val="28"/>
          <w:szCs w:val="28"/>
        </w:rPr>
        <w:t>-экскурсии по музейным выставкам и экспозициям;</w:t>
      </w:r>
    </w:p>
    <w:p w:rsidR="00BE7D06" w:rsidRDefault="00BE7D06" w:rsidP="00BE7D06">
      <w:pPr>
        <w:ind w:firstLine="851"/>
        <w:contextualSpacing/>
        <w:jc w:val="both"/>
        <w:rPr>
          <w:sz w:val="28"/>
          <w:szCs w:val="28"/>
        </w:rPr>
      </w:pPr>
      <w:r w:rsidRPr="001D60FF">
        <w:rPr>
          <w:sz w:val="28"/>
          <w:szCs w:val="28"/>
        </w:rPr>
        <w:t>- музейные уроки;</w:t>
      </w:r>
    </w:p>
    <w:p w:rsidR="00BE7D06" w:rsidRDefault="00BE7D06" w:rsidP="00BE7D06">
      <w:pPr>
        <w:ind w:firstLine="851"/>
        <w:contextualSpacing/>
        <w:jc w:val="both"/>
        <w:rPr>
          <w:sz w:val="28"/>
          <w:szCs w:val="28"/>
        </w:rPr>
      </w:pPr>
      <w:r w:rsidRPr="001D60FF">
        <w:rPr>
          <w:sz w:val="28"/>
          <w:szCs w:val="28"/>
        </w:rPr>
        <w:t>-Уроки мужества;</w:t>
      </w:r>
    </w:p>
    <w:p w:rsidR="00BE7D06" w:rsidRDefault="00BE7D06" w:rsidP="00BE7D06">
      <w:pPr>
        <w:ind w:firstLine="851"/>
        <w:contextualSpacing/>
        <w:jc w:val="both"/>
        <w:rPr>
          <w:sz w:val="28"/>
          <w:szCs w:val="28"/>
        </w:rPr>
      </w:pPr>
      <w:r w:rsidRPr="001D60FF">
        <w:rPr>
          <w:sz w:val="28"/>
          <w:szCs w:val="28"/>
        </w:rPr>
        <w:t>- экскурсионная деятельность;</w:t>
      </w:r>
    </w:p>
    <w:p w:rsidR="00BE7D06" w:rsidRDefault="00BE7D06" w:rsidP="00BE7D06">
      <w:pPr>
        <w:ind w:firstLine="851"/>
        <w:contextualSpacing/>
        <w:jc w:val="both"/>
        <w:rPr>
          <w:sz w:val="28"/>
          <w:szCs w:val="28"/>
        </w:rPr>
      </w:pPr>
      <w:r w:rsidRPr="001D60FF">
        <w:rPr>
          <w:sz w:val="28"/>
          <w:szCs w:val="28"/>
        </w:rPr>
        <w:t>- подготовка экскурсоводов;</w:t>
      </w:r>
    </w:p>
    <w:p w:rsidR="00BE7D06" w:rsidRDefault="00BE7D06" w:rsidP="00BE7D06">
      <w:pPr>
        <w:ind w:firstLine="851"/>
        <w:contextualSpacing/>
        <w:jc w:val="both"/>
        <w:rPr>
          <w:sz w:val="28"/>
          <w:szCs w:val="28"/>
        </w:rPr>
      </w:pPr>
      <w:r w:rsidRPr="001D60FF">
        <w:rPr>
          <w:sz w:val="28"/>
          <w:szCs w:val="28"/>
        </w:rPr>
        <w:t>- встречи с ветеранами, выдающимися личностями;</w:t>
      </w:r>
    </w:p>
    <w:p w:rsidR="00BE7D06" w:rsidRDefault="00BE7D06" w:rsidP="00BE7D06">
      <w:pPr>
        <w:ind w:firstLine="851"/>
        <w:contextualSpacing/>
        <w:jc w:val="both"/>
        <w:rPr>
          <w:sz w:val="28"/>
          <w:szCs w:val="28"/>
        </w:rPr>
      </w:pPr>
      <w:r w:rsidRPr="001D60FF">
        <w:rPr>
          <w:sz w:val="28"/>
          <w:szCs w:val="28"/>
        </w:rPr>
        <w:t>- коллективное и индивидуальное обсуждение впечатлений, полученных в музее;</w:t>
      </w:r>
    </w:p>
    <w:p w:rsidR="00BE7D06" w:rsidRDefault="00BE7D06" w:rsidP="00BE7D06">
      <w:pPr>
        <w:ind w:firstLine="851"/>
        <w:contextualSpacing/>
        <w:jc w:val="both"/>
        <w:rPr>
          <w:sz w:val="28"/>
          <w:szCs w:val="28"/>
        </w:rPr>
      </w:pPr>
      <w:r w:rsidRPr="001D60FF">
        <w:rPr>
          <w:sz w:val="28"/>
          <w:szCs w:val="28"/>
        </w:rPr>
        <w:t>- оформление выставок.</w:t>
      </w:r>
    </w:p>
    <w:p w:rsidR="00BE7D06" w:rsidRPr="001D60FF" w:rsidRDefault="00BE7D06" w:rsidP="00BE7D06">
      <w:pPr>
        <w:ind w:firstLine="851"/>
        <w:contextualSpacing/>
        <w:jc w:val="both"/>
        <w:rPr>
          <w:sz w:val="28"/>
          <w:szCs w:val="28"/>
        </w:rPr>
      </w:pPr>
      <w:r w:rsidRPr="001D60FF">
        <w:rPr>
          <w:sz w:val="28"/>
          <w:szCs w:val="28"/>
        </w:rPr>
        <w:t>Основные направления деятельности: сбор краеведческих материалов; сбор материалов истории школы; научно-исследовательская деятельность; формирование фондов подлинных памятников историко-культурного наследия; связь с государственными учреждениями, общественными организациями; обеспечение учета и условий сохранности фондов музея школы. Ежегодно школьные музеи, музейные уголки пополняются новыми ценными экспонатами, оформляются новые экспозиции.</w:t>
      </w:r>
    </w:p>
    <w:p w:rsidR="00BE7D06" w:rsidRPr="001D60FF" w:rsidRDefault="00BE7D06" w:rsidP="00BE7D06">
      <w:pPr>
        <w:ind w:firstLine="851"/>
        <w:contextualSpacing/>
        <w:jc w:val="both"/>
        <w:rPr>
          <w:sz w:val="28"/>
          <w:szCs w:val="28"/>
        </w:rPr>
      </w:pPr>
      <w:bookmarkStart w:id="0" w:name="_GoBack"/>
      <w:bookmarkEnd w:id="0"/>
      <w:r w:rsidRPr="001D60FF">
        <w:rPr>
          <w:sz w:val="28"/>
          <w:szCs w:val="28"/>
        </w:rPr>
        <w:t xml:space="preserve">При каждом музее работают краеведческие и патриотические объединения, клубы, в которых учащиеся занимаются учебно-исследовательской, поисковой и музейной деятельностью, ведут большую просветительскую работу. На базе школьных музеев проводятся семинары по воспитательной работе, открытые занятия, встречи, торжественные линейки и митинги, посвященные знаменательным датам, городские мероприятия. На воспитательных мероприятиях, при проведении различных акций по </w:t>
      </w:r>
      <w:r w:rsidRPr="001D60FF">
        <w:rPr>
          <w:sz w:val="28"/>
          <w:szCs w:val="28"/>
        </w:rPr>
        <w:lastRenderedPageBreak/>
        <w:t xml:space="preserve">патриотическому воспитанию, в шефской работе, актив музея является основным звеном. </w:t>
      </w:r>
    </w:p>
    <w:p w:rsidR="00BE7D06" w:rsidRPr="001D60FF" w:rsidRDefault="00BE7D06" w:rsidP="00BE7D06">
      <w:pPr>
        <w:ind w:firstLine="851"/>
        <w:contextualSpacing/>
        <w:jc w:val="both"/>
        <w:rPr>
          <w:sz w:val="28"/>
          <w:szCs w:val="28"/>
        </w:rPr>
      </w:pPr>
      <w:r w:rsidRPr="001D60FF">
        <w:rPr>
          <w:sz w:val="28"/>
          <w:szCs w:val="28"/>
        </w:rPr>
        <w:t>Из всего вышеизложенного еще раз можно сделать вывод, что школьные музеи, музейные уголки, комнаты обладают огромным образовательно-воспитательным потенциалом, а эффективное использование этого потенциала как видно из представленного материала, решением одной из важнейших задач воспитания подрастающего поколения в духе патриотизма, гражданского самосознания и высокой нравственности.</w:t>
      </w:r>
    </w:p>
    <w:p w:rsidR="00BE7D06" w:rsidRPr="001D60FF" w:rsidRDefault="00BE7D06" w:rsidP="00BE7D06">
      <w:pPr>
        <w:ind w:firstLine="851"/>
        <w:contextualSpacing/>
        <w:jc w:val="both"/>
        <w:rPr>
          <w:sz w:val="28"/>
          <w:szCs w:val="28"/>
        </w:rPr>
      </w:pPr>
    </w:p>
    <w:p w:rsidR="00BE7D06" w:rsidRPr="001D60FF" w:rsidRDefault="00BE7D06" w:rsidP="00BE7D06">
      <w:pPr>
        <w:pStyle w:val="a3"/>
        <w:shd w:val="clear" w:color="auto" w:fill="FFFFFF"/>
        <w:ind w:firstLine="851"/>
        <w:contextualSpacing/>
        <w:jc w:val="both"/>
        <w:rPr>
          <w:sz w:val="28"/>
          <w:szCs w:val="28"/>
        </w:rPr>
      </w:pPr>
    </w:p>
    <w:p w:rsidR="00BE7D06" w:rsidRPr="001D60FF" w:rsidRDefault="00BE7D06" w:rsidP="00BE7D06">
      <w:pPr>
        <w:tabs>
          <w:tab w:val="left" w:pos="2775"/>
        </w:tabs>
        <w:ind w:firstLine="851"/>
        <w:contextualSpacing/>
        <w:jc w:val="both"/>
        <w:rPr>
          <w:sz w:val="28"/>
          <w:szCs w:val="28"/>
        </w:rPr>
      </w:pPr>
    </w:p>
    <w:p w:rsidR="00BE7D06" w:rsidRPr="001D60FF" w:rsidRDefault="00BE7D06" w:rsidP="00BE7D06">
      <w:pPr>
        <w:contextualSpacing/>
        <w:jc w:val="both"/>
        <w:rPr>
          <w:sz w:val="28"/>
          <w:szCs w:val="28"/>
        </w:rPr>
      </w:pPr>
    </w:p>
    <w:p w:rsidR="00832883" w:rsidRDefault="00832883"/>
    <w:sectPr w:rsidR="00832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06"/>
    <w:rsid w:val="00832883"/>
    <w:rsid w:val="00BE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7D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7D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2017-04-10T05:08:00Z</dcterms:created>
  <dcterms:modified xsi:type="dcterms:W3CDTF">2017-04-10T05:09:00Z</dcterms:modified>
</cp:coreProperties>
</file>